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405" w:rsidRPr="008C57A1" w:rsidRDefault="00F25405" w:rsidP="00F25405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C57A1">
        <w:rPr>
          <w:rFonts w:ascii="TH SarabunIT๙" w:hAnsi="TH SarabunIT๙" w:cs="TH SarabunIT๙"/>
          <w:sz w:val="32"/>
          <w:szCs w:val="32"/>
          <w:cs/>
        </w:rPr>
        <w:t>การดำเนินการเพื่อจัดการความเสี่ยงในการทุจริต</w:t>
      </w:r>
    </w:p>
    <w:p w:rsidR="00AD622F" w:rsidRPr="008C57A1" w:rsidRDefault="00AD622F" w:rsidP="00F25405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C57A1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="00DA5791" w:rsidRPr="008C57A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4700E">
        <w:rPr>
          <w:rFonts w:ascii="TH SarabunIT๙" w:hAnsi="TH SarabunIT๙" w:cs="TH SarabunIT๙"/>
          <w:sz w:val="32"/>
          <w:szCs w:val="32"/>
          <w:cs/>
        </w:rPr>
        <w:t>256</w:t>
      </w:r>
      <w:r w:rsidR="002811E2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F25405" w:rsidRPr="008C57A1" w:rsidRDefault="00F25405" w:rsidP="00F25405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C57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 อำเภอฉวาง จังหวัดนครศรีธรรมราช</w:t>
      </w:r>
    </w:p>
    <w:p w:rsidR="00F25405" w:rsidRPr="008C57A1" w:rsidRDefault="00F25405" w:rsidP="00F25405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1101"/>
        <w:gridCol w:w="4252"/>
        <w:gridCol w:w="5209"/>
      </w:tblGrid>
      <w:tr w:rsidR="00F25405" w:rsidRPr="008C57A1" w:rsidTr="00951624">
        <w:tc>
          <w:tcPr>
            <w:tcW w:w="1101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52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พฤติกรรมความเสี่ยงการทุจริต</w:t>
            </w:r>
          </w:p>
        </w:tc>
        <w:tc>
          <w:tcPr>
            <w:tcW w:w="5209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การดำเนินการ/มาตรการ/แนวทาง</w:t>
            </w:r>
          </w:p>
        </w:tc>
      </w:tr>
      <w:tr w:rsidR="00F25405" w:rsidRPr="008C57A1" w:rsidTr="00951624">
        <w:tc>
          <w:tcPr>
            <w:tcW w:w="1101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4252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การใช้ดุลพินิจพิจารณา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อนุมัติ อนุญาต</w:t>
            </w:r>
          </w:p>
        </w:tc>
        <w:tc>
          <w:tcPr>
            <w:tcW w:w="5209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1. การจัดทำรายงาน ต้องลงนามร่วมกันของฝ่ายผู้ยื่นคำขอ และเจ้าหน้าที่ผู้ออกตรวจพร้อม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ภาพถ่ายการออกตรวจ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นำระบบอิเล็กทรอนิกส์มาช่วยในการพิจารณาในการอนุมัติ อนุญาต โดยส่วนราชการ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สามารถตรวจสอบย้อนกลับการดำเนินการของเจ้าหน้าที่ได้ ซึ่งจะทำให้เจ้าหน้าที่ไม่สามารถ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อ้างเหตุที่ไม่ดำเนินการ และเป็นการป้องกันการเรียกรับผลประโยชน์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3. กำหนดแบบฟอร์มการตรวจสอบและคู่มือหลักเกณฑ์ใช้เป็นแนวทางมาตรฐานเดียวกัน เพื่อ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ลดการใช้ดุลพินิจของเจ้าหน้าที่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4. ผู้บังคับบัญชาทุกลำดับชั้นต้องกำกับดูแลและตรวจสอบการดำเนินงานของเจ้าหน้าที่อย่าง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ละเอียดรอบคอบก่อนนำเสนอผู้มีอำนาจพิจารณาลงนามอนุมัติ อนุญาต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F25405" w:rsidRPr="008C57A1" w:rsidRDefault="00F25405" w:rsidP="00AD622F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5. จัดทำคู่มือแนวปฏิบัติสำหรับเจ้าหน้าที่ในการพิจารณาออกใบอนุญาต และจัดฝึกอบรม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เพื่อให้ความรู้แก่เจ้าหน้าที่ในการพิจารณาออกใบอนุญาต</w:t>
            </w:r>
          </w:p>
          <w:p w:rsidR="00AD622F" w:rsidRPr="008C57A1" w:rsidRDefault="00AD622F" w:rsidP="00AD622F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แต่งตั้งเจ้าหน้าที่เพื่อรับคำร้องและตรวจเอกสารอย่างน้อย จำนวน  ๒ คน ร่วมกันตรวจสอบเพื่อ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ถ่วงดุลอำนาจและลดโอกาสที่เจ้าหน้าที่คนใดคนหนึ่งจะทำการทุจริต</w:t>
            </w:r>
          </w:p>
        </w:tc>
      </w:tr>
      <w:tr w:rsidR="00F25405" w:rsidRPr="008C57A1" w:rsidTr="00951624">
        <w:tc>
          <w:tcPr>
            <w:tcW w:w="1101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4252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การตรวจสอบเอกสาร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</w:t>
            </w:r>
          </w:p>
        </w:tc>
        <w:tc>
          <w:tcPr>
            <w:tcW w:w="5209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1. ประชาสัมพันธ์หลักเกณฑ์/เอกสารที่ใช้ในการยื่นคำร้องให้ผู้รับบริการทราบ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ขยายช่องทางการให้บริการที่มากขึ้น/สามารถขอรับบริการผ่านระบบอิเล็กทรอนิกส์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ติดประกาศค่าธรรมเนียมในสถานที่ให้บริการ เพื่อให้ผู้รับบริการทราบรายละเอียดเกี่ยวกับ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gramStart"/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เรื่องที่จะดำเนินการ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proofErr w:type="gramEnd"/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. จัดทำคู่มือการปฏิบัติงานของเจ้าหน้าที่ในการตรวจสอบเอกสาร หลักฐาน ให้มีรายละเอียด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ครบถ้วนถูกต้องทุกกระบวนงาน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เน้นย้ำแนวทางการปฏิบัติเกี่ยวกับการให้บริการเพื่อให้เจ้าหน้าที่ทราบอย่างสม่ำเสมอ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รวมทั้งสร้างวัฒนธรรมองค์กร ป้องกันผลประโยชน์ทับซ้อนในการปฏิบัติงาน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AD622F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6.</w:t>
            </w:r>
            <w:r w:rsidRPr="008C57A1"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ประชาสัมพันธ์เจตจำนงสุจริตในการบริหารงานอย่างต่อเนื่อง และออกประกาศแจ้งเตือน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ผู้รับบริการ พร้อมกำหนดโทษทางวินัยกับผู้กระทำผิดเป็นลำดับ</w:t>
            </w:r>
          </w:p>
        </w:tc>
      </w:tr>
    </w:tbl>
    <w:p w:rsidR="00F25405" w:rsidRPr="008C57A1" w:rsidRDefault="00F25405" w:rsidP="00DA5791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C57A1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tbl>
      <w:tblPr>
        <w:tblStyle w:val="a3"/>
        <w:tblW w:w="0" w:type="auto"/>
        <w:tblLook w:val="04A0"/>
      </w:tblPr>
      <w:tblGrid>
        <w:gridCol w:w="1101"/>
        <w:gridCol w:w="4252"/>
        <w:gridCol w:w="5209"/>
      </w:tblGrid>
      <w:tr w:rsidR="00F25405" w:rsidRPr="008C57A1" w:rsidTr="00951624">
        <w:tc>
          <w:tcPr>
            <w:tcW w:w="1101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52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พฤติกรรมความเสี่ยงการทุจริต</w:t>
            </w:r>
          </w:p>
        </w:tc>
        <w:tc>
          <w:tcPr>
            <w:tcW w:w="5209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มาตรการ/แนวทาง</w:t>
            </w:r>
          </w:p>
        </w:tc>
      </w:tr>
      <w:tr w:rsidR="00F25405" w:rsidRPr="008C57A1" w:rsidTr="00951624">
        <w:tc>
          <w:tcPr>
            <w:tcW w:w="1101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</w:tc>
        <w:tc>
          <w:tcPr>
            <w:tcW w:w="4252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 การจัดเก็บเงินและการรักษาเงิน</w:t>
            </w:r>
          </w:p>
        </w:tc>
        <w:tc>
          <w:tcPr>
            <w:tcW w:w="5209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กำชับให้เจ้าหน้าที่ออกใบเสร็จทุกกรณี และตรวจสอบยอดเงินเมื่อสิ้นวัน ว่าตรงกับยอด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ใบเสร็จหรือไม่ พร้อมจัดทำรายงานผู้บังคับบัญชา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จัดทำแนวปฏิบัติและซักซ้อมความเข้าใจให้แก่ผู้ปฏิบัติงานเรื่องการจัดเก็บค่าธรรมเนียม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3. ผู้บังคับบัญชาทุกลำดับชั้นต้องกำกับดูแลและตรวจสอบการดำเนินงานของเจ้าหน้าที่อย่าง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ละเอียดรอบคอบก่อนนำเสนอผู้มีอำนาจพิจารณาลงนาม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4. จัดคณะทำงาน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หรือแจ้งหน่วยงานตรวจสอบอื่น ในการออกตรวจสอบ แนะนำการปฏิบัติงานด้านการเงินและบัญชี และการจัดเก็บภาษี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5. ประชาสัมพันธ์หลักเกณฑ์/เอกสารที่ใช้ในการยื่นคำร้องและการจัดเก็บภาษีและค่าธรรมเนียมให้ผู้รับบริการทราบ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6.กำหนดมาตรการเพื่อให้เจ้าหน้าที่ตระหนักถึงบทลงโทษทางวินัยและอาญาในกรณีกระทำการทุจริตพร้อมสร้างจิตสำนึกในการรักองค์กร</w:t>
            </w:r>
          </w:p>
        </w:tc>
      </w:tr>
      <w:tr w:rsidR="00F25405" w:rsidRPr="008C57A1" w:rsidTr="00951624">
        <w:tc>
          <w:tcPr>
            <w:tcW w:w="1101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4252" w:type="dxa"/>
          </w:tcPr>
          <w:p w:rsidR="00F25405" w:rsidRPr="008C57A1" w:rsidRDefault="00F25405" w:rsidP="00951624">
            <w:pPr>
              <w:pStyle w:val="a4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cs/>
              </w:rPr>
            </w:pPr>
            <w:r w:rsidRPr="008C57A1">
              <w:rPr>
                <w:rFonts w:ascii="TH SarabunIT๙" w:hAnsi="TH SarabunIT๙" w:cs="TH SarabunIT๙"/>
                <w:cs/>
              </w:rPr>
              <w:t>การจัดชื้อและการจัดจ้างตลอดจนกระบวนการที่เกี่ยวข้องกับ</w:t>
            </w:r>
            <w:r w:rsidR="00C02381">
              <w:rPr>
                <w:rFonts w:ascii="TH SarabunIT๙" w:hAnsi="TH SarabunIT๙" w:cs="TH SarabunIT๙" w:hint="cs"/>
                <w:cs/>
              </w:rPr>
              <w:t>ใน</w:t>
            </w:r>
            <w:r w:rsidR="00C02381">
              <w:rPr>
                <w:rFonts w:ascii="TH SarabunIT๙" w:hAnsi="TH SarabunIT๙" w:cs="TH SarabunIT๙"/>
                <w:cs/>
              </w:rPr>
              <w:t>การจัดชื้อ</w:t>
            </w:r>
            <w:r w:rsidR="00C02381">
              <w:rPr>
                <w:rFonts w:ascii="TH SarabunIT๙" w:hAnsi="TH SarabunIT๙" w:cs="TH SarabunIT๙" w:hint="cs"/>
                <w:cs/>
              </w:rPr>
              <w:t>/</w:t>
            </w:r>
            <w:r w:rsidRPr="008C57A1">
              <w:rPr>
                <w:rFonts w:ascii="TH SarabunIT๙" w:hAnsi="TH SarabunIT๙" w:cs="TH SarabunIT๙"/>
                <w:cs/>
              </w:rPr>
              <w:t>จัดจ้าง</w:t>
            </w:r>
          </w:p>
        </w:tc>
        <w:tc>
          <w:tcPr>
            <w:tcW w:w="5209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กำชับให้เจ้าหน้าที่และผู้ที่เกี่ยวข้องปฏิบัติงาน</w:t>
            </w:r>
            <w:r w:rsidR="00A94F7C"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ตามระเบียบ กฎหมาย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ด้วยความเป็นธรรมและซื่อสัตย์สุจริต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จัดทำแนวปฏิบัติและซักซ้อมความเข้าใจให้แก่ผู้ปฏิบัติงาน</w:t>
            </w:r>
            <w:r w:rsidR="00A94F7C"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พัสดุใน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เรื่องการจัดชื้อ จัดจ้าง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3. ผู้บังคับบัญชาทุกลำดับชั้นต้องกำกับดูแลและตรวจสอบการดำเนินงานของเจ้าหน้าที่อย่างละเอียดรอบคอบก่อนนำเสนอผู้มีอำนาจพิจารณาลงนาม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4. จัดคณะทำงาน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หรือแจ้งหน่วยงานตรวจสอบอื่น ในการออกตรวจสอบ แนะนำการปฏิบัติงานด้านการพัสดุ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5. ประชาสัมพันธ์หลักเกณฑ์/เอกสารที่เกี่ยวข้องในการจัดชื้อ จัดจ้างให้ประชาชนทราบโดยเปิดเผย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6. ประชาสัมพันธ์ช่องทางการร้องเรียนด้านการทุจริตให้ผู้รับบริการรับทราบ เพื่อเป็นช่องทาง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ในการแจ้งเบาะแสการทุจริตในการปฏิบัติหน้าที่ของเจ้าหน้าที่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มาตรการเพื่อให้เจ้าหน้าที่ตระหนักถึงบทลงโทษทางวินัยและอาญาในกรณีกระทำการทุจริตพร้อมสร้างจิตสำนึกในการรักองค์กร</w:t>
            </w:r>
          </w:p>
        </w:tc>
      </w:tr>
    </w:tbl>
    <w:p w:rsidR="00F25405" w:rsidRPr="008C57A1" w:rsidRDefault="00F25405" w:rsidP="00F25405">
      <w:pPr>
        <w:rPr>
          <w:rFonts w:ascii="TH SarabunIT๙" w:hAnsi="TH SarabunIT๙" w:cs="TH SarabunIT๙"/>
          <w:sz w:val="32"/>
          <w:szCs w:val="32"/>
        </w:rPr>
      </w:pPr>
    </w:p>
    <w:p w:rsidR="00F25405" w:rsidRPr="008C57A1" w:rsidRDefault="00F25405" w:rsidP="00F25405">
      <w:pPr>
        <w:tabs>
          <w:tab w:val="center" w:pos="11057"/>
        </w:tabs>
        <w:spacing w:line="252" w:lineRule="auto"/>
        <w:rPr>
          <w:rFonts w:ascii="TH SarabunIT๙" w:hAnsi="TH SarabunIT๙" w:cs="TH SarabunIT๙"/>
          <w:sz w:val="32"/>
          <w:szCs w:val="32"/>
          <w:cs/>
        </w:rPr>
      </w:pPr>
      <w:r w:rsidRPr="008C57A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</w:t>
      </w:r>
      <w:r w:rsidR="0044700E">
        <w:rPr>
          <w:rFonts w:ascii="TH SarabunIT๙" w:hAnsi="TH SarabunIT๙" w:cs="TH SarabunIT๙"/>
          <w:sz w:val="32"/>
          <w:szCs w:val="32"/>
          <w:cs/>
        </w:rPr>
        <w:t xml:space="preserve">           (ลงชื่อ)     </w:t>
      </w:r>
      <w:r w:rsidR="0044700E" w:rsidRPr="008C57A1">
        <w:rPr>
          <w:rFonts w:ascii="TH SarabunIT๙" w:hAnsi="TH SarabunIT๙" w:cs="TH SarabunIT๙"/>
          <w:sz w:val="32"/>
          <w:szCs w:val="32"/>
          <w:cs/>
        </w:rPr>
        <w:t xml:space="preserve">อิทธิศักดิ์  </w:t>
      </w:r>
      <w:proofErr w:type="spellStart"/>
      <w:r w:rsidR="0044700E" w:rsidRPr="008C57A1"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 w:rsidR="0044700E" w:rsidRPr="008C57A1">
        <w:rPr>
          <w:rFonts w:ascii="TH SarabunIT๙" w:hAnsi="TH SarabunIT๙" w:cs="TH SarabunIT๙"/>
          <w:sz w:val="32"/>
          <w:szCs w:val="32"/>
          <w:cs/>
        </w:rPr>
        <w:t>พันธ์</w:t>
      </w:r>
      <w:r w:rsidR="0044700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8C57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57A1">
        <w:rPr>
          <w:rFonts w:ascii="TH SarabunIT๙" w:hAnsi="TH SarabunIT๙" w:cs="TH SarabunIT๙"/>
          <w:sz w:val="32"/>
          <w:szCs w:val="32"/>
          <w:cs/>
        </w:rPr>
        <w:t>ผู้จัดทำ</w:t>
      </w:r>
    </w:p>
    <w:p w:rsidR="00F25405" w:rsidRPr="008C57A1" w:rsidRDefault="00F25405" w:rsidP="00F25405">
      <w:pPr>
        <w:tabs>
          <w:tab w:val="center" w:pos="10773"/>
        </w:tabs>
        <w:spacing w:line="252" w:lineRule="auto"/>
        <w:rPr>
          <w:rFonts w:ascii="TH SarabunIT๙" w:hAnsi="TH SarabunIT๙" w:cs="TH SarabunIT๙"/>
          <w:sz w:val="32"/>
          <w:szCs w:val="32"/>
        </w:rPr>
      </w:pPr>
      <w:r w:rsidRPr="008C57A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</w:t>
      </w:r>
      <w:r w:rsidR="008C57A1"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 w:rsidRPr="008C57A1">
        <w:rPr>
          <w:rFonts w:ascii="TH SarabunIT๙" w:hAnsi="TH SarabunIT๙" w:cs="TH SarabunIT๙"/>
          <w:sz w:val="32"/>
          <w:szCs w:val="32"/>
          <w:cs/>
        </w:rPr>
        <w:t xml:space="preserve"> (นายอิทธิศักดิ์  </w:t>
      </w:r>
      <w:proofErr w:type="spellStart"/>
      <w:r w:rsidRPr="008C57A1"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 w:rsidRPr="008C57A1">
        <w:rPr>
          <w:rFonts w:ascii="TH SarabunIT๙" w:hAnsi="TH SarabunIT๙" w:cs="TH SarabunIT๙"/>
          <w:sz w:val="32"/>
          <w:szCs w:val="32"/>
          <w:cs/>
        </w:rPr>
        <w:t>พันธ์)</w:t>
      </w:r>
    </w:p>
    <w:p w:rsidR="00F25405" w:rsidRPr="008C57A1" w:rsidRDefault="00F25405" w:rsidP="00F25405">
      <w:pPr>
        <w:tabs>
          <w:tab w:val="center" w:pos="10490"/>
        </w:tabs>
        <w:spacing w:line="252" w:lineRule="auto"/>
        <w:rPr>
          <w:rFonts w:ascii="TH SarabunIT๙" w:hAnsi="TH SarabunIT๙" w:cs="TH SarabunIT๙"/>
          <w:sz w:val="32"/>
          <w:szCs w:val="32"/>
        </w:rPr>
      </w:pPr>
      <w:r w:rsidRPr="008C57A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</w:t>
      </w:r>
      <w:r w:rsidR="008337D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337DD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8C57A1">
        <w:rPr>
          <w:rFonts w:ascii="TH SarabunIT๙" w:hAnsi="TH SarabunIT๙" w:cs="TH SarabunIT๙"/>
          <w:sz w:val="32"/>
          <w:szCs w:val="32"/>
          <w:cs/>
        </w:rPr>
        <w:t xml:space="preserve">   นิติกรชำนาญการ</w:t>
      </w:r>
    </w:p>
    <w:p w:rsidR="00F25405" w:rsidRPr="008C57A1" w:rsidRDefault="00F25405" w:rsidP="00F25405">
      <w:pPr>
        <w:pStyle w:val="a6"/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8C57A1"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A94F7C" w:rsidRPr="008C57A1" w:rsidRDefault="00A94F7C" w:rsidP="00F25405">
      <w:pPr>
        <w:pStyle w:val="a6"/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F25405" w:rsidRPr="008C57A1" w:rsidRDefault="00AD622F" w:rsidP="00AD622F">
      <w:pPr>
        <w:pStyle w:val="a6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8C57A1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ความเห็นของหัวหน้าสำนักปลัดองค์การบริหารส่วนตำบล</w:t>
      </w:r>
    </w:p>
    <w:p w:rsidR="00AD622F" w:rsidRPr="008C57A1" w:rsidRDefault="00AD622F" w:rsidP="00AD622F">
      <w:pPr>
        <w:pStyle w:val="a6"/>
        <w:ind w:left="1440"/>
        <w:rPr>
          <w:rFonts w:ascii="TH SarabunIT๙" w:hAnsi="TH SarabunIT๙" w:cs="TH SarabunIT๙"/>
          <w:b/>
          <w:bCs/>
          <w:sz w:val="20"/>
          <w:szCs w:val="20"/>
          <w:cs/>
        </w:rPr>
      </w:pPr>
    </w:p>
    <w:p w:rsidR="00F25405" w:rsidRPr="008C57A1" w:rsidRDefault="0044700E" w:rsidP="00F25405">
      <w:pPr>
        <w:pStyle w:val="a6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เพื่อโปรดทราบ</w:t>
      </w:r>
    </w:p>
    <w:p w:rsidR="00F25405" w:rsidRPr="008C57A1" w:rsidRDefault="00F25405" w:rsidP="00F25405">
      <w:pPr>
        <w:pStyle w:val="a6"/>
        <w:ind w:left="1800"/>
        <w:rPr>
          <w:rFonts w:ascii="TH SarabunIT๙" w:hAnsi="TH SarabunIT๙" w:cs="TH SarabunIT๙"/>
          <w:sz w:val="32"/>
          <w:szCs w:val="32"/>
        </w:rPr>
      </w:pPr>
    </w:p>
    <w:p w:rsidR="00F25405" w:rsidRPr="008337DD" w:rsidRDefault="008337DD" w:rsidP="008337D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</w:t>
      </w:r>
      <w:r w:rsidR="00F25405" w:rsidRPr="008337DD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="0044700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proofErr w:type="spellStart"/>
      <w:r w:rsidR="0044700E" w:rsidRPr="008C57A1"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 w:rsidR="0044700E" w:rsidRPr="008C57A1">
        <w:rPr>
          <w:rFonts w:ascii="TH SarabunIT๙" w:hAnsi="TH SarabunIT๙" w:cs="TH SarabunIT๙"/>
          <w:sz w:val="32"/>
          <w:szCs w:val="32"/>
          <w:cs/>
        </w:rPr>
        <w:t xml:space="preserve">  ทวีทรัพย์</w:t>
      </w:r>
    </w:p>
    <w:p w:rsidR="00F25405" w:rsidRPr="008C57A1" w:rsidRDefault="00F25405" w:rsidP="008337DD">
      <w:pPr>
        <w:pStyle w:val="a6"/>
        <w:ind w:left="2160"/>
        <w:jc w:val="center"/>
        <w:rPr>
          <w:rFonts w:ascii="TH SarabunIT๙" w:hAnsi="TH SarabunIT๙" w:cs="TH SarabunIT๙"/>
          <w:sz w:val="32"/>
          <w:szCs w:val="32"/>
        </w:rPr>
      </w:pPr>
      <w:r w:rsidRPr="008C57A1">
        <w:rPr>
          <w:rFonts w:ascii="TH SarabunIT๙" w:hAnsi="TH SarabunIT๙" w:cs="TH SarabunIT๙"/>
          <w:sz w:val="32"/>
          <w:szCs w:val="32"/>
          <w:cs/>
        </w:rPr>
        <w:t>(นาง</w:t>
      </w:r>
      <w:proofErr w:type="spellStart"/>
      <w:r w:rsidRPr="008C57A1"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 w:rsidRPr="008C57A1">
        <w:rPr>
          <w:rFonts w:ascii="TH SarabunIT๙" w:hAnsi="TH SarabunIT๙" w:cs="TH SarabunIT๙"/>
          <w:sz w:val="32"/>
          <w:szCs w:val="32"/>
          <w:cs/>
        </w:rPr>
        <w:t xml:space="preserve">  ทวีทรัพย์)</w:t>
      </w:r>
    </w:p>
    <w:p w:rsidR="00F25405" w:rsidRPr="008C57A1" w:rsidRDefault="00F25405" w:rsidP="008337DD">
      <w:pPr>
        <w:pStyle w:val="a6"/>
        <w:ind w:left="2160"/>
        <w:jc w:val="center"/>
        <w:rPr>
          <w:rFonts w:ascii="TH SarabunIT๙" w:hAnsi="TH SarabunIT๙" w:cs="TH SarabunIT๙"/>
          <w:sz w:val="32"/>
          <w:szCs w:val="32"/>
        </w:rPr>
      </w:pPr>
      <w:r w:rsidRPr="008C57A1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 w:rsidR="008337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57A1">
        <w:rPr>
          <w:rFonts w:ascii="TH SarabunIT๙" w:hAnsi="TH SarabunIT๙" w:cs="TH SarabunIT๙"/>
          <w:sz w:val="32"/>
          <w:szCs w:val="32"/>
          <w:cs/>
        </w:rPr>
        <w:t>หัวหน้าสำนักงานปลัดองค์การบริหารส่วนตำบล</w:t>
      </w:r>
    </w:p>
    <w:p w:rsidR="00AD622F" w:rsidRPr="008C57A1" w:rsidRDefault="00AD622F" w:rsidP="00F25405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</w:p>
    <w:p w:rsidR="00AD622F" w:rsidRPr="008C57A1" w:rsidRDefault="00AD622F" w:rsidP="00AD622F">
      <w:pPr>
        <w:pStyle w:val="a6"/>
        <w:ind w:left="14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C57A1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ความเห็นของปลัดองค์การบริหารส่วนตำบล</w:t>
      </w:r>
    </w:p>
    <w:p w:rsidR="00F25405" w:rsidRPr="008C57A1" w:rsidRDefault="00F25405" w:rsidP="00F25405">
      <w:pPr>
        <w:pStyle w:val="a6"/>
        <w:ind w:left="1440"/>
        <w:rPr>
          <w:rFonts w:ascii="TH SarabunIT๙" w:hAnsi="TH SarabunIT๙" w:cs="TH SarabunIT๙"/>
          <w:sz w:val="20"/>
          <w:szCs w:val="20"/>
        </w:rPr>
      </w:pPr>
    </w:p>
    <w:p w:rsidR="00F25405" w:rsidRPr="008C57A1" w:rsidRDefault="0044700E" w:rsidP="00F25405">
      <w:pPr>
        <w:pStyle w:val="a6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เพื่อโปรดพิจาณา</w:t>
      </w:r>
    </w:p>
    <w:p w:rsidR="00F25405" w:rsidRPr="008C57A1" w:rsidRDefault="00F25405" w:rsidP="00F25405">
      <w:pPr>
        <w:pStyle w:val="a6"/>
        <w:ind w:left="1800"/>
        <w:rPr>
          <w:rFonts w:ascii="TH SarabunIT๙" w:hAnsi="TH SarabunIT๙" w:cs="TH SarabunIT๙"/>
          <w:sz w:val="32"/>
          <w:szCs w:val="32"/>
        </w:rPr>
      </w:pPr>
    </w:p>
    <w:p w:rsidR="00F25405" w:rsidRPr="008C57A1" w:rsidRDefault="008337DD" w:rsidP="008337DD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</w:t>
      </w:r>
      <w:r w:rsidR="00F25405" w:rsidRPr="008C57A1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="00F25405" w:rsidRPr="008C57A1">
        <w:rPr>
          <w:rFonts w:ascii="TH SarabunIT๙" w:hAnsi="TH SarabunIT๙" w:cs="TH SarabunIT๙"/>
          <w:sz w:val="32"/>
          <w:szCs w:val="32"/>
        </w:rPr>
        <w:t xml:space="preserve">    </w:t>
      </w:r>
      <w:r w:rsidR="0044700E" w:rsidRPr="008C57A1">
        <w:rPr>
          <w:rFonts w:ascii="TH SarabunIT๙" w:hAnsi="TH SarabunIT๙" w:cs="TH SarabunIT๙"/>
          <w:sz w:val="32"/>
          <w:szCs w:val="32"/>
          <w:cs/>
        </w:rPr>
        <w:t>ชาตรี   ชูขันธ์</w:t>
      </w:r>
    </w:p>
    <w:p w:rsidR="00F25405" w:rsidRPr="008C57A1" w:rsidRDefault="00F25405" w:rsidP="008337DD">
      <w:pPr>
        <w:pStyle w:val="a6"/>
        <w:ind w:left="2160"/>
        <w:jc w:val="center"/>
        <w:rPr>
          <w:rFonts w:ascii="TH SarabunIT๙" w:hAnsi="TH SarabunIT๙" w:cs="TH SarabunIT๙"/>
          <w:sz w:val="32"/>
          <w:szCs w:val="32"/>
        </w:rPr>
      </w:pPr>
      <w:r w:rsidRPr="008C57A1">
        <w:rPr>
          <w:rFonts w:ascii="TH SarabunIT๙" w:hAnsi="TH SarabunIT๙" w:cs="TH SarabunIT๙"/>
          <w:sz w:val="32"/>
          <w:szCs w:val="32"/>
          <w:cs/>
        </w:rPr>
        <w:t>(นายชาตรี   ชูขันธ์)</w:t>
      </w:r>
    </w:p>
    <w:p w:rsidR="00F25405" w:rsidRPr="008C57A1" w:rsidRDefault="00F25405" w:rsidP="008337DD">
      <w:pPr>
        <w:pStyle w:val="a6"/>
        <w:ind w:left="2160"/>
        <w:jc w:val="center"/>
        <w:rPr>
          <w:rFonts w:ascii="TH SarabunIT๙" w:hAnsi="TH SarabunIT๙" w:cs="TH SarabunIT๙"/>
          <w:sz w:val="32"/>
          <w:szCs w:val="32"/>
        </w:rPr>
      </w:pPr>
      <w:r w:rsidRPr="008C57A1">
        <w:rPr>
          <w:rFonts w:ascii="TH SarabunIT๙" w:hAnsi="TH SarabunIT๙" w:cs="TH SarabunIT๙"/>
          <w:sz w:val="32"/>
          <w:szCs w:val="32"/>
          <w:cs/>
        </w:rPr>
        <w:t>ตำแหน่ง ปลัดองค์การบริหารส่วนตำบล</w:t>
      </w:r>
    </w:p>
    <w:p w:rsidR="00AD622F" w:rsidRPr="008C57A1" w:rsidRDefault="00AD622F" w:rsidP="00F25405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</w:p>
    <w:p w:rsidR="00AD622F" w:rsidRPr="008C57A1" w:rsidRDefault="00AD622F" w:rsidP="00AD622F">
      <w:pPr>
        <w:pStyle w:val="a6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8C57A1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ความเห็นของนายกองค์การบริหารส่วนตำบลห้วยปริก</w:t>
      </w:r>
    </w:p>
    <w:p w:rsidR="00AD622F" w:rsidRPr="008C57A1" w:rsidRDefault="00AD622F" w:rsidP="00AD622F">
      <w:pPr>
        <w:pStyle w:val="a6"/>
        <w:ind w:left="1440"/>
        <w:rPr>
          <w:rFonts w:ascii="TH SarabunIT๙" w:hAnsi="TH SarabunIT๙" w:cs="TH SarabunIT๙"/>
          <w:b/>
          <w:bCs/>
          <w:sz w:val="20"/>
          <w:szCs w:val="20"/>
        </w:rPr>
      </w:pPr>
    </w:p>
    <w:p w:rsidR="00F25405" w:rsidRPr="008C57A1" w:rsidRDefault="0044700E" w:rsidP="00F25405">
      <w:pPr>
        <w:pStyle w:val="a6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อนุมัติ แจ้งให้ทุกหน่วยงานทราบและยึดถือปฏิบัติโดยเคร่งครัด</w:t>
      </w:r>
    </w:p>
    <w:p w:rsidR="00F25405" w:rsidRDefault="00F25405" w:rsidP="00F25405">
      <w:pPr>
        <w:pStyle w:val="a6"/>
        <w:ind w:left="1800"/>
        <w:rPr>
          <w:rFonts w:ascii="TH SarabunIT๙" w:hAnsi="TH SarabunIT๙" w:cs="TH SarabunIT๙"/>
          <w:sz w:val="32"/>
          <w:szCs w:val="32"/>
        </w:rPr>
      </w:pPr>
    </w:p>
    <w:p w:rsidR="008337DD" w:rsidRPr="0044700E" w:rsidRDefault="0044700E" w:rsidP="0044700E">
      <w:pPr>
        <w:pStyle w:val="a6"/>
        <w:ind w:left="1800"/>
        <w:jc w:val="center"/>
        <w:rPr>
          <w:rFonts w:ascii="TH SarabunIT๙" w:hAnsi="TH SarabunIT๙" w:cs="TH SarabunIT๙"/>
          <w:sz w:val="32"/>
          <w:szCs w:val="32"/>
        </w:rPr>
      </w:pPr>
      <w:r w:rsidRPr="0044700E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490748" cy="759125"/>
            <wp:effectExtent l="19050" t="0" r="4802" b="0"/>
            <wp:docPr id="1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760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5405" w:rsidRPr="008C57A1" w:rsidRDefault="008337DD" w:rsidP="0044700E">
      <w:pPr>
        <w:pStyle w:val="a6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</w:p>
    <w:p w:rsidR="00F25405" w:rsidRPr="008C57A1" w:rsidRDefault="00F25405" w:rsidP="00F25405">
      <w:pPr>
        <w:rPr>
          <w:rFonts w:ascii="TH SarabunIT๙" w:hAnsi="TH SarabunIT๙" w:cs="TH SarabunIT๙"/>
          <w:sz w:val="32"/>
          <w:szCs w:val="32"/>
        </w:rPr>
      </w:pPr>
    </w:p>
    <w:p w:rsidR="00F25405" w:rsidRPr="008C57A1" w:rsidRDefault="00F25405" w:rsidP="00F25405">
      <w:pPr>
        <w:rPr>
          <w:rFonts w:ascii="TH SarabunIT๙" w:hAnsi="TH SarabunIT๙" w:cs="TH SarabunIT๙"/>
          <w:sz w:val="32"/>
          <w:szCs w:val="32"/>
        </w:rPr>
      </w:pPr>
    </w:p>
    <w:p w:rsidR="00F25405" w:rsidRPr="008C57A1" w:rsidRDefault="00F25405" w:rsidP="00F25405">
      <w:pPr>
        <w:rPr>
          <w:rFonts w:ascii="TH SarabunIT๙" w:hAnsi="TH SarabunIT๙" w:cs="TH SarabunIT๙"/>
          <w:sz w:val="32"/>
          <w:szCs w:val="32"/>
        </w:rPr>
      </w:pPr>
    </w:p>
    <w:p w:rsidR="00F25405" w:rsidRPr="008C57A1" w:rsidRDefault="00F25405" w:rsidP="00F25405">
      <w:pPr>
        <w:rPr>
          <w:rFonts w:ascii="TH SarabunIT๙" w:hAnsi="TH SarabunIT๙" w:cs="TH SarabunIT๙"/>
          <w:sz w:val="32"/>
          <w:szCs w:val="32"/>
        </w:rPr>
      </w:pPr>
    </w:p>
    <w:p w:rsidR="00F25405" w:rsidRPr="008C57A1" w:rsidRDefault="00F25405" w:rsidP="00F25405">
      <w:pPr>
        <w:rPr>
          <w:rFonts w:ascii="TH SarabunIT๙" w:hAnsi="TH SarabunIT๙" w:cs="TH SarabunIT๙"/>
          <w:sz w:val="32"/>
          <w:szCs w:val="32"/>
        </w:rPr>
      </w:pPr>
    </w:p>
    <w:p w:rsidR="00F25405" w:rsidRPr="008C57A1" w:rsidRDefault="00F25405" w:rsidP="00F25405">
      <w:pPr>
        <w:rPr>
          <w:rFonts w:ascii="TH SarabunIT๙" w:hAnsi="TH SarabunIT๙" w:cs="TH SarabunIT๙"/>
          <w:sz w:val="32"/>
          <w:szCs w:val="32"/>
        </w:rPr>
      </w:pPr>
    </w:p>
    <w:p w:rsidR="00F25405" w:rsidRPr="008C57A1" w:rsidRDefault="00F25405" w:rsidP="00F25405">
      <w:pPr>
        <w:rPr>
          <w:rFonts w:ascii="TH SarabunIT๙" w:hAnsi="TH SarabunIT๙" w:cs="TH SarabunIT๙"/>
          <w:sz w:val="32"/>
          <w:szCs w:val="32"/>
        </w:rPr>
      </w:pPr>
    </w:p>
    <w:p w:rsidR="00F25405" w:rsidRPr="008C57A1" w:rsidRDefault="00F25405" w:rsidP="00F25405">
      <w:pPr>
        <w:rPr>
          <w:rFonts w:ascii="TH SarabunIT๙" w:hAnsi="TH SarabunIT๙" w:cs="TH SarabunIT๙"/>
          <w:sz w:val="32"/>
          <w:szCs w:val="32"/>
        </w:rPr>
      </w:pPr>
    </w:p>
    <w:p w:rsidR="0012185B" w:rsidRPr="008C57A1" w:rsidRDefault="0012185B">
      <w:pPr>
        <w:rPr>
          <w:rFonts w:ascii="TH SarabunIT๙" w:hAnsi="TH SarabunIT๙" w:cs="TH SarabunIT๙"/>
          <w:sz w:val="32"/>
          <w:szCs w:val="32"/>
        </w:rPr>
      </w:pPr>
    </w:p>
    <w:sectPr w:rsidR="0012185B" w:rsidRPr="008C57A1" w:rsidSect="001E3CE3">
      <w:pgSz w:w="11906" w:h="16838"/>
      <w:pgMar w:top="1134" w:right="851" w:bottom="851" w:left="709" w:header="720" w:footer="45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E47653"/>
    <w:multiLevelType w:val="hybridMultilevel"/>
    <w:tmpl w:val="C18A591A"/>
    <w:lvl w:ilvl="0" w:tplc="3DF08E62">
      <w:start w:val="5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F25405"/>
    <w:rsid w:val="0012185B"/>
    <w:rsid w:val="00156291"/>
    <w:rsid w:val="002811E2"/>
    <w:rsid w:val="0044700E"/>
    <w:rsid w:val="004E6F35"/>
    <w:rsid w:val="006E3F8C"/>
    <w:rsid w:val="008337DD"/>
    <w:rsid w:val="008C57A1"/>
    <w:rsid w:val="008F55D6"/>
    <w:rsid w:val="00A94F7C"/>
    <w:rsid w:val="00AD622F"/>
    <w:rsid w:val="00C02381"/>
    <w:rsid w:val="00DA5791"/>
    <w:rsid w:val="00F25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0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2540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F25405"/>
    <w:pPr>
      <w:ind w:right="-57"/>
      <w:jc w:val="thaiDistribute"/>
    </w:pPr>
    <w:rPr>
      <w:rFonts w:ascii="Cordia New" w:eastAsia="Cordia New" w:hAnsi="Cordia New"/>
      <w:sz w:val="32"/>
      <w:szCs w:val="32"/>
    </w:rPr>
  </w:style>
  <w:style w:type="character" w:customStyle="1" w:styleId="a5">
    <w:name w:val="เนื้อความ อักขระ"/>
    <w:basedOn w:val="a0"/>
    <w:link w:val="a4"/>
    <w:rsid w:val="00F25405"/>
    <w:rPr>
      <w:rFonts w:ascii="Cordia New" w:eastAsia="Cordia New" w:hAnsi="Cordia New" w:cs="Angsana New"/>
      <w:sz w:val="32"/>
      <w:szCs w:val="32"/>
    </w:rPr>
  </w:style>
  <w:style w:type="paragraph" w:styleId="a6">
    <w:name w:val="List Paragraph"/>
    <w:basedOn w:val="a"/>
    <w:uiPriority w:val="34"/>
    <w:qFormat/>
    <w:rsid w:val="00F2540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44700E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4700E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</cp:revision>
  <dcterms:created xsi:type="dcterms:W3CDTF">2019-04-29T04:29:00Z</dcterms:created>
  <dcterms:modified xsi:type="dcterms:W3CDTF">2021-04-26T07:10:00Z</dcterms:modified>
</cp:coreProperties>
</file>