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405" w:rsidRPr="008C57A1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การดำเนินการเพื่อจัดการความเสี่ยงในการทุจริต</w:t>
      </w:r>
    </w:p>
    <w:p w:rsidR="00AD622F" w:rsidRPr="008C57A1" w:rsidRDefault="00AD622F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DA5791" w:rsidRPr="008C57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4700E">
        <w:rPr>
          <w:rFonts w:ascii="TH SarabunIT๙" w:hAnsi="TH SarabunIT๙" w:cs="TH SarabunIT๙"/>
          <w:sz w:val="32"/>
          <w:szCs w:val="32"/>
          <w:cs/>
        </w:rPr>
        <w:t>256</w:t>
      </w:r>
      <w:r w:rsidR="0044700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25405" w:rsidRPr="008C57A1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อำเภอฉวาง จังหวัดนครศรีธรรมราช</w:t>
      </w:r>
    </w:p>
    <w:p w:rsidR="00F25405" w:rsidRPr="008C57A1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101"/>
        <w:gridCol w:w="4252"/>
        <w:gridCol w:w="5209"/>
      </w:tblGrid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พฤติกรรมความเสี่ยงการทุจริต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การดำเนินการ/มาตรการ/แนวทาง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การใช้ดุลพินิจพิจารณา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อนุมัติ อนุญาต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การจัดทำรายงาน ต้องลงนามร่วมกันของฝ่ายผู้ยื่นคำขอ และเจ้าหน้าที่ผู้ออกตรวจพร้อม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ภาพถ่ายการออกตรวจ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นำระบบอิเล็กทรอนิกส์มาช่วยในการพิจารณาในการอนุมัติ อนุญาต โดยส่วนราชการ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สามารถตรวจสอบย้อนกลับการดำเนินการของเจ้าหน้าที่ได้ ซึ่งจะทำให้เจ้าหน้าที่ไม่สามารถ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อ้างเหตุที่ไม่ดำเนินการ และเป็นการป้องกันการเรียกรับผลประโยชน์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กำหนดแบบฟอร์มการตรวจสอบและคู่มือหลักเกณฑ์ใช้เป็นแนวทางมาตรฐานเดียวกัน เพื่อ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ลดการใช้ดุลพินิจของเจ้าหน้าที่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ผู้บังคับบัญชาทุกลำดับชั้นต้องกำกับดูแลและตรวจสอบการดำเนินงานของเจ้าหน้าที่อย่าง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ละเอียดรอบคอบก่อนนำเสนอผู้มีอำนาจพิจารณาลงนามอนุมัติ อนุญาต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25405" w:rsidRPr="008C57A1" w:rsidRDefault="00F25405" w:rsidP="00AD622F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จัดทำคู่มือแนวปฏิบัติสำหรับเจ้าหน้าที่ในการพิจารณาออกใบอนุญาต และจัดฝึกอบรม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เพื่อให้ความรู้แก่เจ้าหน้าที่ในการพิจารณาออกใบอนุญาต</w:t>
            </w:r>
          </w:p>
          <w:p w:rsidR="00AD622F" w:rsidRPr="008C57A1" w:rsidRDefault="00AD622F" w:rsidP="00AD622F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แต่งตั้งเจ้าหน้าที่เพื่อรับคำร้องและตรวจเอกสารอย่างน้อย จำนวน  ๒ คน ร่วมกันตรวจสอบเพื่อ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ถ่วงดุลอำนาจและลดโอกาสที่เจ้าหน้าที่คนใดคนหนึ่งจะทำการทุจริต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 ประชาสัมพันธ์หลักเกณฑ์/เอกสารที่ใช้ในการยื่นคำร้องให้ผู้รับบริการทราบ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ขยายช่องทางการให้บริการที่มากขึ้น/สามารถขอรับบริการผ่านระบบอิเล็กทรอนิกส์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ติดประกาศค่าธรรมเนียมในสถานที่ให้บริการ เพื่อให้ผู้รับบริการทราบรายละเอียดเกี่ยวกับ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เรื่องที่จะดำเนินการ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proofErr w:type="gramEnd"/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. จัดทำคู่มือการปฏิบัติงานของเจ้าหน้าที่ในการตรวจสอบเอกสาร หลักฐาน ให้มีรายละเอียด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ครบถ้วนถูกต้องทุกกระบวนงาน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เน้นย้ำแนวทางการปฏิบัติเกี่ยวกับการให้บริการเพื่อให้เจ้าหน้าที่ทราบอย่างสม่ำเสมอ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รวมทั้งสร้างวัฒนธรรมองค์กร ป้องกันผลประโยชน์ทับซ้อนในการปฏิบัติงาน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AD622F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  <w:r w:rsidRPr="008C57A1"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ประชาสัมพันธ์เจตจำนงสุจริตในการบริหารงานอย่างต่อเนื่อง และออกประกาศแจ้งเตือน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ผู้รับบริการ พร้อมกำหนดโทษทางวินัยกับผู้กระทำผิดเป็นลำดับ</w:t>
            </w:r>
          </w:p>
        </w:tc>
      </w:tr>
    </w:tbl>
    <w:p w:rsidR="00F25405" w:rsidRPr="008C57A1" w:rsidRDefault="00F25405" w:rsidP="00DA5791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Style w:val="a3"/>
        <w:tblW w:w="0" w:type="auto"/>
        <w:tblLook w:val="04A0"/>
      </w:tblPr>
      <w:tblGrid>
        <w:gridCol w:w="1101"/>
        <w:gridCol w:w="4252"/>
        <w:gridCol w:w="5209"/>
      </w:tblGrid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พฤติกรรมความเสี่ยงการทุจริต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มาตรการ/แนวทาง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 การจัดเก็บเงินและการรักษาเงิน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กำชับให้เจ้าหน้าที่ออกใบเสร็จทุกกรณี และตรวจสอบยอดเงินเมื่อสิ้นวัน ว่าตรงกับยอด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ใบเสร็จหรือไม่ พร้อมจัดทำรายงานผู้บังคับบัญชา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จัดทำแนวปฏิบัติและซักซ้อมความเข้าใจให้แก่ผู้ปฏิบัติงานเรื่องการจัดเก็บค่าธรรมเนียม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ผู้บังคับบัญชาทุกลำดับชั้นต้องกำกับดูแลและตรวจสอบการดำเนินงานของเจ้าหน้าที่อย่าง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ละเอียดรอบคอบก่อนนำเสนอผู้มีอำนาจพิจารณาลงนาม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จัดคณะทำงาน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หรือแจ้งหน่วยงานตรวจสอบอื่น ในการออกตรวจสอบ แนะนำการปฏิบัติงานด้านการเงินและบัญชี และการจัดเก็บภาษี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ประชาสัมพันธ์หลักเกณฑ์/เอกสารที่ใช้ในการยื่นคำร้องและการจัดเก็บภาษีและค่าธรรมเนียมให้ผู้รับบริการทรา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      </w:r>
          </w:p>
        </w:tc>
      </w:tr>
      <w:tr w:rsidR="00F25405" w:rsidRPr="008C57A1" w:rsidTr="00951624">
        <w:tc>
          <w:tcPr>
            <w:tcW w:w="1101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4252" w:type="dxa"/>
          </w:tcPr>
          <w:p w:rsidR="00F25405" w:rsidRPr="008C57A1" w:rsidRDefault="00F25405" w:rsidP="00951624">
            <w:pPr>
              <w:pStyle w:val="a4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cs/>
              </w:rPr>
            </w:pPr>
            <w:r w:rsidRPr="008C57A1">
              <w:rPr>
                <w:rFonts w:ascii="TH SarabunIT๙" w:hAnsi="TH SarabunIT๙" w:cs="TH SarabunIT๙"/>
                <w:cs/>
              </w:rPr>
              <w:t>การจัดชื้อและการจัดจ้างตลอดจนกระบวนการที่เกี่ยวข้องกับ</w:t>
            </w:r>
            <w:r w:rsidR="00C02381">
              <w:rPr>
                <w:rFonts w:ascii="TH SarabunIT๙" w:hAnsi="TH SarabunIT๙" w:cs="TH SarabunIT๙" w:hint="cs"/>
                <w:cs/>
              </w:rPr>
              <w:t>ใน</w:t>
            </w:r>
            <w:r w:rsidR="00C02381">
              <w:rPr>
                <w:rFonts w:ascii="TH SarabunIT๙" w:hAnsi="TH SarabunIT๙" w:cs="TH SarabunIT๙"/>
                <w:cs/>
              </w:rPr>
              <w:t>การจัดชื้อ</w:t>
            </w:r>
            <w:r w:rsidR="00C02381">
              <w:rPr>
                <w:rFonts w:ascii="TH SarabunIT๙" w:hAnsi="TH SarabunIT๙" w:cs="TH SarabunIT๙" w:hint="cs"/>
                <w:cs/>
              </w:rPr>
              <w:t>/</w:t>
            </w:r>
            <w:r w:rsidRPr="008C57A1">
              <w:rPr>
                <w:rFonts w:ascii="TH SarabunIT๙" w:hAnsi="TH SarabunIT๙" w:cs="TH SarabunIT๙"/>
                <w:cs/>
              </w:rPr>
              <w:t>จัดจ้าง</w:t>
            </w:r>
          </w:p>
        </w:tc>
        <w:tc>
          <w:tcPr>
            <w:tcW w:w="5209" w:type="dxa"/>
          </w:tcPr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กำชับให้เจ้าหน้าที่และผู้ที่เกี่ยวข้องปฏิบัติงาน</w:t>
            </w:r>
            <w:r w:rsidR="00A94F7C"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 กฎหมาย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ด้วยความเป็นธรรมและซื่อสัตย์สุจริต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จัดทำแนวปฏิบัติและซักซ้อมความเข้าใจให้แก่ผู้ปฏิบัติงาน</w:t>
            </w:r>
            <w:r w:rsidR="00A94F7C"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พัสดุใน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เรื่องการจัดชื้อ จัดจ้าง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บังคับบัญชาทุกลำดับชั้นต้องกำกับดูแลและตรวจสอบการดำเนินงานของเจ้าหน้าที่อย่างละเอียดรอบคอบก่อนนำเสนอผู้มีอำนาจพิจารณาลงนา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จัดคณะทำงาน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หรือแจ้งหน่วยงานตรวจสอบอื่น ในการออกตรวจสอบ แนะนำการปฏิบัติงานด้านการพัสดุ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ประชาสัมพันธ์หลักเกณฑ์/เอกสารที่เกี่ยวข้องในการจัดชื้อ จัดจ้างให้ประชาชนทราบโดยเปิดเผย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 ประชาสัมพันธ์ช่องทางการร้องเรียนด้านการทุจริตให้ผู้รับบริการรับทราบ เพื่อเป็นช่องทาง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ในการแจ้งเบาะแสการทุจริตในการปฏิบัติหน้าที่ของเจ้าหน้าที่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      </w:r>
          </w:p>
        </w:tc>
      </w:tr>
    </w:tbl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tabs>
          <w:tab w:val="center" w:pos="11057"/>
        </w:tabs>
        <w:spacing w:line="252" w:lineRule="auto"/>
        <w:rPr>
          <w:rFonts w:ascii="TH SarabunIT๙" w:hAnsi="TH SarabunIT๙" w:cs="TH SarabunIT๙"/>
          <w:sz w:val="32"/>
          <w:szCs w:val="32"/>
          <w:cs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  <w:r w:rsidR="0044700E"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</w:t>
      </w:r>
      <w:r w:rsidR="0044700E" w:rsidRPr="008C57A1">
        <w:rPr>
          <w:rFonts w:ascii="TH SarabunIT๙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="0044700E" w:rsidRPr="008C57A1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="0044700E" w:rsidRPr="008C57A1">
        <w:rPr>
          <w:rFonts w:ascii="TH SarabunIT๙" w:hAnsi="TH SarabunIT๙" w:cs="TH SarabunIT๙"/>
          <w:sz w:val="32"/>
          <w:szCs w:val="32"/>
          <w:cs/>
        </w:rPr>
        <w:t>พันธ์</w:t>
      </w:r>
      <w:r w:rsidR="0044700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C57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57A1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F25405" w:rsidRPr="008C57A1" w:rsidRDefault="00F25405" w:rsidP="00F25405">
      <w:pPr>
        <w:tabs>
          <w:tab w:val="center" w:pos="10773"/>
        </w:tabs>
        <w:spacing w:line="252" w:lineRule="auto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</w:t>
      </w:r>
      <w:r w:rsid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8C57A1">
        <w:rPr>
          <w:rFonts w:ascii="TH SarabunIT๙" w:hAnsi="TH SarabunIT๙" w:cs="TH SarabunIT๙"/>
          <w:sz w:val="32"/>
          <w:szCs w:val="32"/>
          <w:cs/>
        </w:rPr>
        <w:t xml:space="preserve"> (นายอิทธิศักดิ์  </w:t>
      </w:r>
      <w:proofErr w:type="spellStart"/>
      <w:r w:rsidRPr="008C57A1"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 w:rsidRPr="008C57A1"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F25405" w:rsidRPr="008C57A1" w:rsidRDefault="00F25405" w:rsidP="00F25405">
      <w:pPr>
        <w:tabs>
          <w:tab w:val="center" w:pos="10490"/>
        </w:tabs>
        <w:spacing w:line="252" w:lineRule="auto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</w:t>
      </w:r>
      <w:r w:rsidR="008337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37D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8C57A1">
        <w:rPr>
          <w:rFonts w:ascii="TH SarabunIT๙" w:hAnsi="TH SarabunIT๙" w:cs="TH SarabunIT๙"/>
          <w:sz w:val="32"/>
          <w:szCs w:val="32"/>
          <w:cs/>
        </w:rPr>
        <w:t xml:space="preserve">   นิติกรชำนาญการ</w:t>
      </w:r>
    </w:p>
    <w:p w:rsidR="00F25405" w:rsidRPr="008C57A1" w:rsidRDefault="00F25405" w:rsidP="00F25405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A94F7C" w:rsidRPr="008C57A1" w:rsidRDefault="00A94F7C" w:rsidP="00F25405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8C57A1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ความเห็นของหัวหน้าสำนักปลัดองค์การบริหารส่วนตำบล</w:t>
      </w: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:rsidR="00F25405" w:rsidRPr="008C57A1" w:rsidRDefault="0044700E" w:rsidP="00F25405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เพื่อโปรดทราบ</w:t>
      </w:r>
    </w:p>
    <w:p w:rsidR="00F25405" w:rsidRPr="008C57A1" w:rsidRDefault="00F25405" w:rsidP="00F25405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</w:p>
    <w:p w:rsidR="00F25405" w:rsidRPr="008337DD" w:rsidRDefault="008337DD" w:rsidP="008337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 w:rsidR="00F25405" w:rsidRPr="008337DD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44700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44700E" w:rsidRPr="008C57A1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="0044700E" w:rsidRPr="008C57A1"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8C57A1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8C57A1"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833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57A1">
        <w:rPr>
          <w:rFonts w:ascii="TH SarabunIT๙" w:hAnsi="TH SarabunIT๙" w:cs="TH SarabunIT๙"/>
          <w:sz w:val="32"/>
          <w:szCs w:val="32"/>
          <w:cs/>
        </w:rPr>
        <w:t>หัวหน้าสำนักงานปลัดองค์การบริหารส่วนตำบล</w:t>
      </w:r>
    </w:p>
    <w:p w:rsidR="00AD622F" w:rsidRPr="008C57A1" w:rsidRDefault="00AD622F" w:rsidP="00F25405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57A1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ความเห็นของปลัดองค์การบริหารส่วนตำบล</w:t>
      </w:r>
    </w:p>
    <w:p w:rsidR="00F25405" w:rsidRPr="008C57A1" w:rsidRDefault="00F25405" w:rsidP="00F25405">
      <w:pPr>
        <w:pStyle w:val="a6"/>
        <w:ind w:left="1440"/>
        <w:rPr>
          <w:rFonts w:ascii="TH SarabunIT๙" w:hAnsi="TH SarabunIT๙" w:cs="TH SarabunIT๙"/>
          <w:sz w:val="20"/>
          <w:szCs w:val="20"/>
        </w:rPr>
      </w:pPr>
    </w:p>
    <w:p w:rsidR="00F25405" w:rsidRPr="008C57A1" w:rsidRDefault="0044700E" w:rsidP="00F25405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เพื่อโปรดพิจาณา</w:t>
      </w:r>
    </w:p>
    <w:p w:rsidR="00F25405" w:rsidRPr="008C57A1" w:rsidRDefault="00F25405" w:rsidP="00F25405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8337DD" w:rsidP="008337D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F25405" w:rsidRPr="008C57A1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F25405" w:rsidRPr="008C57A1">
        <w:rPr>
          <w:rFonts w:ascii="TH SarabunIT๙" w:hAnsi="TH SarabunIT๙" w:cs="TH SarabunIT๙"/>
          <w:sz w:val="32"/>
          <w:szCs w:val="32"/>
        </w:rPr>
        <w:t xml:space="preserve">    </w:t>
      </w:r>
      <w:r w:rsidR="0044700E" w:rsidRPr="008C57A1">
        <w:rPr>
          <w:rFonts w:ascii="TH SarabunIT๙" w:hAnsi="TH SarabunIT๙" w:cs="TH SarabunIT๙"/>
          <w:sz w:val="32"/>
          <w:szCs w:val="32"/>
          <w:cs/>
        </w:rPr>
        <w:t>ชาตรี   ชูขันธ์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(นายชาตรี   ชูขันธ์)</w:t>
      </w:r>
    </w:p>
    <w:p w:rsidR="00F25405" w:rsidRPr="008C57A1" w:rsidRDefault="00F25405" w:rsidP="008337DD">
      <w:pPr>
        <w:pStyle w:val="a6"/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8C57A1">
        <w:rPr>
          <w:rFonts w:ascii="TH SarabunIT๙" w:hAnsi="TH SarabunIT๙" w:cs="TH SarabunIT๙"/>
          <w:sz w:val="32"/>
          <w:szCs w:val="32"/>
          <w:cs/>
        </w:rPr>
        <w:t>ตำแหน่ง ปลัดองค์การบริหารส่วนตำบล</w:t>
      </w:r>
    </w:p>
    <w:p w:rsidR="00AD622F" w:rsidRPr="008C57A1" w:rsidRDefault="00AD622F" w:rsidP="00F25405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8C57A1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ความเห็นของนายกองค์การบริหารส่วนตำบลห้วยปริก</w:t>
      </w:r>
    </w:p>
    <w:p w:rsidR="00AD622F" w:rsidRPr="008C57A1" w:rsidRDefault="00AD622F" w:rsidP="00AD622F">
      <w:pPr>
        <w:pStyle w:val="a6"/>
        <w:ind w:left="1440"/>
        <w:rPr>
          <w:rFonts w:ascii="TH SarabunIT๙" w:hAnsi="TH SarabunIT๙" w:cs="TH SarabunIT๙"/>
          <w:b/>
          <w:bCs/>
          <w:sz w:val="20"/>
          <w:szCs w:val="20"/>
        </w:rPr>
      </w:pPr>
    </w:p>
    <w:p w:rsidR="00F25405" w:rsidRPr="008C57A1" w:rsidRDefault="0044700E" w:rsidP="00F25405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 แจ้งให้ทุกหน่วยงานทราบและยึดถือปฏิบัติโดยเคร่งครัด</w:t>
      </w:r>
    </w:p>
    <w:p w:rsidR="00F25405" w:rsidRDefault="00F25405" w:rsidP="00F25405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</w:p>
    <w:p w:rsidR="008337DD" w:rsidRPr="0044700E" w:rsidRDefault="0044700E" w:rsidP="0044700E">
      <w:pPr>
        <w:pStyle w:val="a6"/>
        <w:ind w:left="1800"/>
        <w:jc w:val="center"/>
        <w:rPr>
          <w:rFonts w:ascii="TH SarabunIT๙" w:hAnsi="TH SarabunIT๙" w:cs="TH SarabunIT๙"/>
          <w:sz w:val="32"/>
          <w:szCs w:val="32"/>
        </w:rPr>
      </w:pPr>
      <w:r w:rsidRPr="0044700E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0748" cy="759125"/>
            <wp:effectExtent l="19050" t="0" r="4802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405" w:rsidRPr="008C57A1" w:rsidRDefault="008337DD" w:rsidP="0044700E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12185B" w:rsidRPr="008C57A1" w:rsidRDefault="0012185B">
      <w:pPr>
        <w:rPr>
          <w:rFonts w:ascii="TH SarabunIT๙" w:hAnsi="TH SarabunIT๙" w:cs="TH SarabunIT๙"/>
          <w:sz w:val="32"/>
          <w:szCs w:val="32"/>
        </w:rPr>
      </w:pPr>
    </w:p>
    <w:sectPr w:rsidR="0012185B" w:rsidRPr="008C57A1" w:rsidSect="001E3CE3">
      <w:pgSz w:w="11906" w:h="16838"/>
      <w:pgMar w:top="1134" w:right="851" w:bottom="851" w:left="709" w:header="720" w:footer="45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25405"/>
    <w:rsid w:val="0012185B"/>
    <w:rsid w:val="0044700E"/>
    <w:rsid w:val="004E6F35"/>
    <w:rsid w:val="006E3F8C"/>
    <w:rsid w:val="008337DD"/>
    <w:rsid w:val="008C57A1"/>
    <w:rsid w:val="008F55D6"/>
    <w:rsid w:val="00A94F7C"/>
    <w:rsid w:val="00AD622F"/>
    <w:rsid w:val="00C02381"/>
    <w:rsid w:val="00DA5791"/>
    <w:rsid w:val="00F2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0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54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F25405"/>
    <w:pPr>
      <w:ind w:right="-57"/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F25405"/>
    <w:rPr>
      <w:rFonts w:ascii="Cordia New" w:eastAsia="Cordia New" w:hAnsi="Cordia New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F254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4700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4700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2019-04-29T04:29:00Z</dcterms:created>
  <dcterms:modified xsi:type="dcterms:W3CDTF">2020-04-09T02:45:00Z</dcterms:modified>
</cp:coreProperties>
</file>